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F3" w:rsidRDefault="006270F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06F3" w:rsidRDefault="006270F9">
      <w:pPr>
        <w:pStyle w:val="a8"/>
      </w:pPr>
      <w:bookmarkStart w:id="0" w:name="anchor2000"/>
      <w:bookmarkEnd w:id="0"/>
      <w:r>
        <w:t xml:space="preserve">Перечень изменен с 25 декабря 2024 г. - </w:t>
      </w:r>
      <w:hyperlink r:id="rId7" w:history="1">
        <w:r>
          <w:t>Приказ</w:t>
        </w:r>
      </w:hyperlink>
      <w:r>
        <w:t xml:space="preserve"> Министерства внутренней региональной и муниципальной политики Нижегородской области от 25 декабря 2024 г. N 320-120/24П/од</w:t>
      </w:r>
      <w:r w:rsidR="003B4898">
        <w:t xml:space="preserve"> </w:t>
      </w:r>
    </w:p>
    <w:p w:rsidR="00000000" w:rsidRDefault="006270F9">
      <w:pPr>
        <w:sectPr w:rsidR="00000000">
          <w:footerReference w:type="default" r:id="rId8"/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2916F7" w:rsidRDefault="002916F7" w:rsidP="003B4898">
      <w:pPr>
        <w:ind w:left="5103"/>
      </w:pPr>
    </w:p>
    <w:p w:rsidR="004506F3" w:rsidRDefault="006270F9" w:rsidP="003B4898">
      <w:pPr>
        <w:ind w:left="5103"/>
      </w:pPr>
      <w:bookmarkStart w:id="1" w:name="_GoBack"/>
      <w:bookmarkEnd w:id="1"/>
      <w:r>
        <w:t xml:space="preserve">УТВЕРЖДЕН </w:t>
      </w:r>
      <w:hyperlink r:id="rId9" w:history="1">
        <w:r>
          <w:t>приказом</w:t>
        </w:r>
      </w:hyperlink>
      <w:r>
        <w:t xml:space="preserve"> министерства внутренней региональной и муниципальной политики Нижегородской области от 09.08.2019 N 320-76/19П/од</w:t>
      </w:r>
    </w:p>
    <w:p w:rsidR="004506F3" w:rsidRDefault="004506F3">
      <w:pPr>
        <w:pStyle w:val="a3"/>
      </w:pPr>
    </w:p>
    <w:p w:rsidR="004506F3" w:rsidRDefault="006270F9">
      <w:pPr>
        <w:pStyle w:val="1"/>
      </w:pPr>
      <w:r>
        <w:t>Перечень должностей государственной гражданской службы Нижегородской области в министерстве внутренней региональной и муниципальной политики</w:t>
      </w:r>
      <w:r>
        <w:t xml:space="preserve"> Нижегородской области, при замещении которых государственные гражданские служащие Нижегородской области обязаны представлять сведения о доходах, расходах, об имуществе и обязательствах имущественного характера</w:t>
      </w:r>
    </w:p>
    <w:p w:rsidR="00000000" w:rsidRDefault="006270F9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06F3" w:rsidRDefault="006270F9">
      <w:pPr>
        <w:pStyle w:val="aa"/>
      </w:pPr>
      <w:r>
        <w:lastRenderedPageBreak/>
        <w:t>С изменениями и дополнениями от:</w:t>
      </w:r>
      <w:r w:rsidR="003B4898">
        <w:t xml:space="preserve"> </w:t>
      </w:r>
      <w:r>
        <w:t>21 февраля,</w:t>
      </w:r>
      <w:r>
        <w:t xml:space="preserve"> 27 декабря 2022 г., 26 декабря 2023 г., 25 декабря 2024 г.</w:t>
      </w:r>
    </w:p>
    <w:p w:rsidR="00000000" w:rsidRDefault="006270F9">
      <w:pPr>
        <w:sectPr w:rsidR="00000000" w:rsidSect="003B4898">
          <w:type w:val="continuous"/>
          <w:pgSz w:w="11906" w:h="16838"/>
          <w:pgMar w:top="794" w:right="991" w:bottom="794" w:left="1154" w:header="720" w:footer="720" w:gutter="0"/>
          <w:cols w:space="720"/>
        </w:sectPr>
      </w:pPr>
    </w:p>
    <w:p w:rsidR="004506F3" w:rsidRDefault="004506F3">
      <w:pPr>
        <w:pStyle w:val="a3"/>
      </w:pPr>
    </w:p>
    <w:p w:rsidR="004506F3" w:rsidRDefault="006270F9">
      <w:pPr>
        <w:pStyle w:val="a3"/>
      </w:pPr>
      <w:bookmarkStart w:id="2" w:name="anchor10"/>
      <w:bookmarkEnd w:id="2"/>
      <w:r>
        <w:t>1. Помощник министра.</w:t>
      </w:r>
    </w:p>
    <w:p w:rsidR="004506F3" w:rsidRDefault="006270F9">
      <w:pPr>
        <w:pStyle w:val="a3"/>
      </w:pPr>
      <w:bookmarkStart w:id="3" w:name="anchor11"/>
      <w:bookmarkEnd w:id="3"/>
      <w:r>
        <w:t>2. В управлении муниципальной политики:</w:t>
      </w:r>
    </w:p>
    <w:p w:rsidR="004506F3" w:rsidRDefault="006270F9">
      <w:pPr>
        <w:pStyle w:val="a3"/>
      </w:pPr>
      <w:r>
        <w:t>- начальник управления.</w:t>
      </w:r>
    </w:p>
    <w:p w:rsidR="004506F3" w:rsidRDefault="006270F9">
      <w:pPr>
        <w:pStyle w:val="a3"/>
      </w:pPr>
      <w:bookmarkStart w:id="4" w:name="anchor12"/>
      <w:bookmarkEnd w:id="4"/>
      <w:r>
        <w:t>3. В управлении политического анализа:</w:t>
      </w:r>
    </w:p>
    <w:p w:rsidR="004506F3" w:rsidRDefault="006270F9">
      <w:pPr>
        <w:pStyle w:val="a3"/>
      </w:pPr>
      <w:r>
        <w:t>- начальник управления.</w:t>
      </w:r>
    </w:p>
    <w:p w:rsidR="004506F3" w:rsidRDefault="006270F9">
      <w:pPr>
        <w:pStyle w:val="a3"/>
      </w:pPr>
      <w:bookmarkStart w:id="5" w:name="anchor2004"/>
      <w:bookmarkEnd w:id="5"/>
      <w:r>
        <w:t xml:space="preserve">3.1. В отделе документационного и </w:t>
      </w:r>
      <w:r>
        <w:t>организационного обеспечения:</w:t>
      </w:r>
    </w:p>
    <w:p w:rsidR="004506F3" w:rsidRDefault="006270F9">
      <w:pPr>
        <w:pStyle w:val="a3"/>
      </w:pPr>
      <w:r>
        <w:t>- начальник отдела;</w:t>
      </w:r>
    </w:p>
    <w:p w:rsidR="004506F3" w:rsidRDefault="006270F9">
      <w:pPr>
        <w:pStyle w:val="a3"/>
      </w:pPr>
      <w:r>
        <w:t xml:space="preserve">- ведущий консультант, в должностные обязанности которого входит выполнение установленных законодательством Российской Федерации процедур по осуществлению закупок товаров (работ, услуг) для государственных </w:t>
      </w:r>
      <w:r>
        <w:t>нужд.</w:t>
      </w:r>
    </w:p>
    <w:p w:rsidR="004506F3" w:rsidRDefault="006270F9">
      <w:pPr>
        <w:pStyle w:val="a3"/>
      </w:pPr>
      <w:bookmarkStart w:id="6" w:name="anchor13"/>
      <w:bookmarkEnd w:id="6"/>
      <w:r>
        <w:t>4. В управлении общественной политики:</w:t>
      </w:r>
    </w:p>
    <w:p w:rsidR="004506F3" w:rsidRDefault="006270F9">
      <w:pPr>
        <w:pStyle w:val="a3"/>
      </w:pPr>
      <w:r>
        <w:t>- заместитель начальника управления.</w:t>
      </w:r>
    </w:p>
    <w:p w:rsidR="004506F3" w:rsidRDefault="006270F9">
      <w:pPr>
        <w:pStyle w:val="a3"/>
      </w:pPr>
      <w:bookmarkStart w:id="7" w:name="anchor2313"/>
      <w:bookmarkEnd w:id="7"/>
      <w:r>
        <w:t>5. В отделе взаимодействия с национальными и религиозными объединениями:</w:t>
      </w:r>
    </w:p>
    <w:p w:rsidR="004506F3" w:rsidRDefault="006270F9">
      <w:pPr>
        <w:pStyle w:val="a3"/>
      </w:pPr>
      <w:r>
        <w:t>- начальник отдела.</w:t>
      </w:r>
    </w:p>
    <w:p w:rsidR="004506F3" w:rsidRDefault="004506F3">
      <w:pPr>
        <w:pStyle w:val="a3"/>
      </w:pPr>
    </w:p>
    <w:sectPr w:rsidR="004506F3">
      <w:type w:val="continuous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0F9" w:rsidRDefault="006270F9">
      <w:r>
        <w:separator/>
      </w:r>
    </w:p>
  </w:endnote>
  <w:endnote w:type="continuationSeparator" w:id="0">
    <w:p w:rsidR="006270F9" w:rsidRDefault="0062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570868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570868" w:rsidRDefault="006270F9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570868" w:rsidRDefault="006270F9">
          <w:pPr>
            <w:pStyle w:val="Standard"/>
            <w:ind w:firstLine="0"/>
            <w:jc w:val="center"/>
          </w:pPr>
          <w:r>
            <w:t xml:space="preserve">Система </w:t>
          </w:r>
          <w:r>
            <w:t>ГАРАНТ</w:t>
          </w:r>
        </w:p>
      </w:tc>
      <w:tc>
        <w:tcPr>
          <w:tcW w:w="0" w:type="auto"/>
        </w:tcPr>
        <w:p w:rsidR="00570868" w:rsidRDefault="006270F9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0F9" w:rsidRDefault="006270F9">
      <w:r>
        <w:separator/>
      </w:r>
    </w:p>
  </w:footnote>
  <w:footnote w:type="continuationSeparator" w:id="0">
    <w:p w:rsidR="006270F9" w:rsidRDefault="00627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06F3"/>
    <w:rsid w:val="002916F7"/>
    <w:rsid w:val="003B4898"/>
    <w:rsid w:val="004506F3"/>
    <w:rsid w:val="006270F9"/>
    <w:rsid w:val="0077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3B489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B4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3B489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B4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92.168.154.11:3000/document/redirect/411357835/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anchor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</cp:revision>
  <dcterms:created xsi:type="dcterms:W3CDTF">2025-08-05T09:32:00Z</dcterms:created>
  <dcterms:modified xsi:type="dcterms:W3CDTF">2025-08-05T09:32:00Z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